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Lesson Plans: </w:t>
      </w:r>
      <w:r w:rsidR="000262DE">
        <w:rPr>
          <w:rFonts w:ascii="Calibri" w:eastAsia="Times New Roman" w:hAnsi="Calibri" w:cs="Calibri"/>
          <w:color w:val="000000"/>
        </w:rPr>
        <w:t xml:space="preserve">Quarter 3 Week </w:t>
      </w:r>
      <w:r w:rsidR="00DE212E">
        <w:rPr>
          <w:rFonts w:ascii="Calibri" w:eastAsia="Times New Roman" w:hAnsi="Calibri" w:cs="Calibri"/>
          <w:color w:val="000000"/>
        </w:rPr>
        <w:t>5</w:t>
      </w:r>
      <w:bookmarkStart w:id="0" w:name="_GoBack"/>
      <w:bookmarkEnd w:id="0"/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349"/>
        <w:gridCol w:w="2272"/>
        <w:gridCol w:w="2290"/>
        <w:gridCol w:w="2455"/>
        <w:gridCol w:w="2409"/>
      </w:tblGrid>
      <w:tr w:rsidR="00D452FC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Content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demonstration of Handball rules and game play with 90% participation.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I can calculate my heart rate during and after physical activity on Personal Fitness Day.</w:t>
            </w: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Standard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K.HR.06.02-.08.02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K.HR.06.03-.08.03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K.HR.06.06-.08.06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K.HR.06.07-.08.07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K.HR.06.08-08.08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A.PE.06.01-08.01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K.PS.06.01-08.01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K.PS.06.02-08.02</w:t>
            </w:r>
          </w:p>
          <w:p w:rsidR="00DE212E" w:rsidRPr="00BD1A80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B.PS.06.01-08.01</w:t>
            </w:r>
          </w:p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B.PS.06.02-08.02</w:t>
            </w: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Language Objective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list to a friend 3 of the rules we use in physical education.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list to a friend the second step in all three handball skills.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list to a friend the third step in all three handball skills.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describe what part of the skill they needed to practice as discovered in their pre-test AND tell how they improved the skill.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Students will define what target heart rate is to a partner of their choice.</w:t>
            </w: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vocabulary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Ready body position, instep, kick, handball ball, kick off, goal, throw in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Ready body position, instep, kick, handball ball, touchline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Ready body position, instep, kick, handball ball, kinetic chain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Kick, penalty, goal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heart rate, target heart rate, muscular strength, muscular endurance, physical activity</w:t>
            </w: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Instruction/ activity/ stations/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Warm up: 8 minute walk/jog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Students will check their heart rate and go sit in the bleachers.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5 students from each class on the court (field) to demonstrate game situations. Kick off (starting the game) out of bounds, after a goal, what a handball is.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Warm up:  group push up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 xml:space="preserve">Students will participate in a group </w:t>
            </w: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indoor or outdoor handball game.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Warm up: sit ups and leg lifts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 xml:space="preserve">Students will participate in a group </w:t>
            </w: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indoor or outdoor handball game.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Warm-up: Burpees</w:t>
            </w:r>
          </w:p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a group indoor or outdoor handball game.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12E" w:rsidRPr="00D452FC" w:rsidTr="00DE212E">
        <w:tc>
          <w:tcPr>
            <w:tcW w:w="1273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Wrap-up/ closure</w:t>
            </w:r>
          </w:p>
        </w:tc>
        <w:tc>
          <w:tcPr>
            <w:tcW w:w="234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29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455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D452FC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the a/b partner</w:t>
            </w:r>
          </w:p>
        </w:tc>
        <w:tc>
          <w:tcPr>
            <w:tcW w:w="2409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12E" w:rsidRPr="00776634" w:rsidRDefault="00DE212E" w:rsidP="00DE2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Heart rate checks throughout class and recorded</w:t>
            </w:r>
          </w:p>
        </w:tc>
      </w:tr>
    </w:tbl>
    <w:p w:rsidR="00DE212E" w:rsidRDefault="00DE212E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M.</w:t>
      </w:r>
      <w:proofErr w:type="gramStart"/>
      <w:r w:rsidRPr="00D452FC">
        <w:rPr>
          <w:rFonts w:ascii="Calibri" w:eastAsia="Times New Roman" w:hAnsi="Calibri" w:cs="Calibri"/>
          <w:color w:val="000000"/>
        </w:rPr>
        <w:t>1.MS.</w:t>
      </w:r>
      <w:proofErr w:type="gramEnd"/>
      <w:r w:rsidRPr="00D452FC">
        <w:rPr>
          <w:rFonts w:ascii="Calibri" w:eastAsia="Times New Roman" w:hAnsi="Calibri" w:cs="Calibri"/>
          <w:color w:val="000000"/>
        </w:rPr>
        <w:t>4 Apply all elements of the mature form of the manipulative skills of catch, kick, foot dribble, and strike with hand and implements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M.1.IG.1 Demonstrate all elements of tactical problems, including off-the-ball movements (e.g., maintaining possession, attacking goal, creating space, using space in attack), preventing scoring (e.g., defending space, defending goal), and starting/restarting play during modified invasion games (e.g., 5 vs. 5, 6 vs. 6, or 11 vs. 11).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M.1.IG.2 Demonstrate all elements of tactical problems, including on-the-ball movements of scoring (e.g., passing, receiving, shooting, attacking the goal, creating, and using space), preventing scoring (e.g., defending space, defending goal, winning the object), and starting/restarting game play (e.g., to initiate play or from sideline) during modified invasion games (e.g., 5 vs. 5, 6 vs. 6, or 11 vs. 11).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K.2.FB.1 Analyze/synthesize/evaluate internal (prior knowledge) and external feedback to improve motor skills and movement patterns, fitness, and physical activities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 xml:space="preserve">K.2.MS.1 Apply knowledge of the critical elements of movement concepts while performing </w:t>
      </w:r>
      <w:proofErr w:type="spellStart"/>
      <w:r w:rsidRPr="00D452FC">
        <w:rPr>
          <w:rFonts w:ascii="Calibri" w:eastAsia="Times New Roman" w:hAnsi="Calibri" w:cs="Calibri"/>
          <w:color w:val="000000"/>
        </w:rPr>
        <w:t>nonlocomotor</w:t>
      </w:r>
      <w:proofErr w:type="spellEnd"/>
      <w:r w:rsidRPr="00D452FC">
        <w:rPr>
          <w:rFonts w:ascii="Calibri" w:eastAsia="Times New Roman" w:hAnsi="Calibri" w:cs="Calibri"/>
          <w:color w:val="000000"/>
        </w:rPr>
        <w:t xml:space="preserve"> skills during participation in target, net/wall, invasion, and striking/fielding modified games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K.2.MS.2 Apply knowledge of the critical elements of movement concepts while performing locomotor skills during participation in target, net/wall, invasion, and striking/fielding modified games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 xml:space="preserve">K.2.MS.3 Analyze/synthesize/evaluate knowledge of movement concepts while performing </w:t>
      </w:r>
      <w:proofErr w:type="spellStart"/>
      <w:r w:rsidRPr="00D452FC">
        <w:rPr>
          <w:rFonts w:ascii="Calibri" w:eastAsia="Times New Roman" w:hAnsi="Calibri" w:cs="Calibri"/>
          <w:color w:val="000000"/>
        </w:rPr>
        <w:t>nonlocomotor</w:t>
      </w:r>
      <w:proofErr w:type="spellEnd"/>
      <w:r w:rsidRPr="00D452FC">
        <w:rPr>
          <w:rFonts w:ascii="Calibri" w:eastAsia="Times New Roman" w:hAnsi="Calibri" w:cs="Calibri"/>
          <w:color w:val="000000"/>
        </w:rPr>
        <w:t>, locomotor, and manipulative skills during participation in target, net/wall, invasion, and striking/fielding modified games and outdoor activities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 xml:space="preserve">K.2.IG.1 Analyze game play, synthesize skills or tactical problems of the game, or evaluate player performance of tactical problems, including off-the-ball movements (e.g., maintaining possession, attacking goal, creating space, using space in attack), preventing scoring (e.g., defending </w:t>
      </w:r>
      <w:r w:rsidRPr="00D452FC">
        <w:rPr>
          <w:rFonts w:ascii="Calibri" w:eastAsia="Times New Roman" w:hAnsi="Calibri" w:cs="Calibri"/>
          <w:color w:val="000000"/>
        </w:rPr>
        <w:lastRenderedPageBreak/>
        <w:t>space, defending goal), and starting/restarting play during modified (e.g., 5 vs. 5, 6 vs. 6, or 11 vs. 11) invasion games (e.g., compare/contrast soccer and basketball).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</w:t>
      </w:r>
      <w:proofErr w:type="gramStart"/>
      <w:r w:rsidRPr="00D452FC">
        <w:rPr>
          <w:rFonts w:ascii="Calibri" w:eastAsia="Times New Roman" w:hAnsi="Calibri" w:cs="Calibri"/>
          <w:color w:val="000000"/>
        </w:rPr>
        <w:t>2.PA.</w:t>
      </w:r>
      <w:proofErr w:type="gramEnd"/>
      <w:r w:rsidRPr="00D452FC">
        <w:rPr>
          <w:rFonts w:ascii="Calibri" w:eastAsia="Times New Roman" w:hAnsi="Calibri" w:cs="Calibri"/>
          <w:color w:val="000000"/>
        </w:rPr>
        <w:t>1 Analyze and assess individual physical activity goals formulated for a physical activity program  that meets national guidelines.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K.2.PS.1 Analyze the benefits of exhibiting behaviors which exemplify each of the personal/social character traits of responsibility, best effort, cooperation, and compassion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K.2.PS.2 Analyze the benefits of exhibiting behaviors which exemplify each of the personal/social character traits of constructive competition, initiative, and leadership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K.2.RP.1 Explain why choosing to participate in activities is personally challenging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K.2.ID.3 Explain why choosing to participate in activities allows for self-expression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K.2.FE.1 Analyze indicators of enjoyment for the aesthetic and creative aspects of skilled performances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A.3.PE.1 Participate in physical activities that are vigorous in intensity level (i.e., a minimum of 70% of class time maintaining a minimum of 75% of target heart rate) in physical education while exploring a wide variety of target, net/ wall, invasion, striking/fielding/running games, rhythmic activities, outdoor pursuits, and fitness-related activities.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B.5.PS.1 Exhibit behaviors which exemplify each of the personal/social character traits of responsibility, best effort, cooperation, and compassion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B.6.SB.1 Use physical activity as a positive opportunity for social interaction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B.6.FE.1 Exhibit indicators of enjoyment for the aesthetic and creative aspects of skilled performances in dynamic settings.</w:t>
      </w:r>
    </w:p>
    <w:p w:rsidR="00724353" w:rsidRDefault="00724353"/>
    <w:sectPr w:rsidR="00724353" w:rsidSect="00D45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FC"/>
    <w:rsid w:val="000262DE"/>
    <w:rsid w:val="00724353"/>
    <w:rsid w:val="00D452FC"/>
    <w:rsid w:val="00D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1BAC"/>
  <w15:chartTrackingRefBased/>
  <w15:docId w15:val="{555A1F69-6567-4856-8369-BE0D3B2C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Hill</dc:creator>
  <cp:keywords/>
  <dc:description/>
  <cp:lastModifiedBy>Michael Hill</cp:lastModifiedBy>
  <cp:revision>2</cp:revision>
  <dcterms:created xsi:type="dcterms:W3CDTF">2020-02-21T13:59:00Z</dcterms:created>
  <dcterms:modified xsi:type="dcterms:W3CDTF">2020-02-21T13:59:00Z</dcterms:modified>
</cp:coreProperties>
</file>